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17A2" w:rsidRPr="004017A2" w:rsidRDefault="006A2E33" w:rsidP="004017A2">
      <w:pPr>
        <w:rPr>
          <w:b/>
          <w:sz w:val="26"/>
          <w:szCs w:val="26"/>
        </w:rPr>
      </w:pPr>
      <w:r w:rsidRPr="004017A2">
        <w:rPr>
          <w:b/>
          <w:sz w:val="26"/>
          <w:szCs w:val="26"/>
        </w:rPr>
        <w:fldChar w:fldCharType="begin"/>
      </w:r>
      <w:r w:rsidR="004017A2" w:rsidRPr="004017A2">
        <w:rPr>
          <w:b/>
          <w:sz w:val="26"/>
          <w:szCs w:val="26"/>
        </w:rPr>
        <w:instrText xml:space="preserve"> SEQ CHAPTER \h \r 1</w:instrText>
      </w:r>
      <w:r w:rsidRPr="004017A2">
        <w:rPr>
          <w:b/>
          <w:sz w:val="26"/>
          <w:szCs w:val="26"/>
        </w:rPr>
        <w:fldChar w:fldCharType="end"/>
      </w:r>
      <w:r w:rsidR="004017A2" w:rsidRPr="004017A2">
        <w:rPr>
          <w:b/>
          <w:sz w:val="26"/>
          <w:szCs w:val="26"/>
        </w:rPr>
        <w:t xml:space="preserve">PROPOSED AMENDMENT TO </w:t>
      </w:r>
    </w:p>
    <w:p w:rsidR="004017A2" w:rsidRPr="004017A2" w:rsidRDefault="004017A2" w:rsidP="004017A2">
      <w:pPr>
        <w:rPr>
          <w:b/>
          <w:sz w:val="26"/>
          <w:szCs w:val="26"/>
        </w:rPr>
      </w:pPr>
      <w:r w:rsidRPr="004017A2">
        <w:rPr>
          <w:b/>
          <w:sz w:val="26"/>
          <w:szCs w:val="26"/>
        </w:rPr>
        <w:t>DECLARATION OF CONDOMINIUM OF</w:t>
      </w:r>
    </w:p>
    <w:p w:rsidR="004017A2" w:rsidRPr="004017A2" w:rsidRDefault="004017A2" w:rsidP="004017A2">
      <w:pPr>
        <w:rPr>
          <w:b/>
          <w:sz w:val="26"/>
          <w:szCs w:val="26"/>
        </w:rPr>
      </w:pPr>
      <w:r w:rsidRPr="004017A2">
        <w:rPr>
          <w:b/>
          <w:sz w:val="26"/>
          <w:szCs w:val="26"/>
        </w:rPr>
        <w:t>LAGO DEL REY CONDOMINIUM 4</w:t>
      </w:r>
    </w:p>
    <w:p w:rsidR="004017A2" w:rsidRDefault="004017A2" w:rsidP="004017A2"/>
    <w:p w:rsidR="004017A2" w:rsidRDefault="00CB1B11" w:rsidP="004017A2">
      <w:pPr>
        <w:jc w:val="both"/>
      </w:pPr>
      <w:r>
        <w:tab/>
      </w:r>
      <w:proofErr w:type="gramStart"/>
      <w:r w:rsidR="004017A2">
        <w:t xml:space="preserve">Substantial rewording of </w:t>
      </w:r>
      <w:r w:rsidR="004265A3">
        <w:t xml:space="preserve">Article XI of </w:t>
      </w:r>
      <w:r w:rsidR="004017A2">
        <w:t>the Declaration.</w:t>
      </w:r>
      <w:proofErr w:type="gramEnd"/>
      <w:r w:rsidR="004017A2">
        <w:t xml:space="preserve">  See Article XI </w:t>
      </w:r>
      <w:r w:rsidR="004265A3">
        <w:t xml:space="preserve">as previously amended </w:t>
      </w:r>
      <w:r w:rsidR="004017A2">
        <w:t xml:space="preserve">for the present text.  </w:t>
      </w:r>
    </w:p>
    <w:p w:rsidR="004017A2" w:rsidRPr="004017A2" w:rsidRDefault="004017A2" w:rsidP="004017A2">
      <w:pPr>
        <w:jc w:val="both"/>
      </w:pPr>
    </w:p>
    <w:p w:rsidR="004017A2" w:rsidRPr="004017A2" w:rsidRDefault="004017A2" w:rsidP="004017A2">
      <w:pPr>
        <w:jc w:val="both"/>
      </w:pPr>
      <w:r w:rsidRPr="004017A2">
        <w:t xml:space="preserve">The following is a Proposed Amendment to </w:t>
      </w:r>
      <w:r>
        <w:t>Article XI of the Declaration.  Article XI is deleted in its entirety and replaced with the following:</w:t>
      </w:r>
    </w:p>
    <w:p w:rsidR="004017A2" w:rsidRDefault="004017A2" w:rsidP="004E312E">
      <w:pPr>
        <w:ind w:firstLine="720"/>
        <w:jc w:val="both"/>
      </w:pPr>
    </w:p>
    <w:p w:rsidR="004E312E" w:rsidRPr="003527A1" w:rsidRDefault="004E312E" w:rsidP="004E312E">
      <w:pPr>
        <w:ind w:firstLine="720"/>
        <w:jc w:val="both"/>
      </w:pPr>
      <w:r w:rsidRPr="003527A1">
        <w:t xml:space="preserve">Article XI.  </w:t>
      </w:r>
      <w:r w:rsidRPr="003527A1">
        <w:tab/>
      </w:r>
      <w:r w:rsidRPr="003527A1">
        <w:rPr>
          <w:b/>
        </w:rPr>
        <w:t>LEASES</w:t>
      </w:r>
      <w:r w:rsidRPr="003527A1">
        <w:t xml:space="preserve">  </w:t>
      </w:r>
    </w:p>
    <w:p w:rsidR="004E312E" w:rsidRPr="003527A1" w:rsidRDefault="004E312E" w:rsidP="004E312E">
      <w:pPr>
        <w:widowControl w:val="0"/>
        <w:jc w:val="both"/>
      </w:pPr>
    </w:p>
    <w:p w:rsidR="003527A1" w:rsidRPr="003527A1" w:rsidRDefault="003527A1" w:rsidP="003527A1">
      <w:pPr>
        <w:pStyle w:val="ListParagraph"/>
        <w:widowControl w:val="0"/>
        <w:numPr>
          <w:ilvl w:val="0"/>
          <w:numId w:val="1"/>
        </w:numPr>
        <w:ind w:left="0" w:firstLine="720"/>
        <w:jc w:val="both"/>
      </w:pPr>
      <w:r w:rsidRPr="003527A1">
        <w:t xml:space="preserve">Leasing of Units. The Owner of a Unit that is leased and occupied by a tenant as </w:t>
      </w:r>
      <w:r w:rsidR="004265A3">
        <w:t xml:space="preserve">of </w:t>
      </w:r>
      <w:r w:rsidR="004017A2">
        <w:t>_</w:t>
      </w:r>
      <w:r w:rsidR="004017A2" w:rsidRPr="004017A2">
        <w:rPr>
          <w:sz w:val="18"/>
          <w:szCs w:val="18"/>
          <w:u w:val="single"/>
        </w:rPr>
        <w:t>(recording date</w:t>
      </w:r>
      <w:r w:rsidR="004265A3">
        <w:rPr>
          <w:sz w:val="18"/>
          <w:szCs w:val="18"/>
          <w:u w:val="single"/>
        </w:rPr>
        <w:t xml:space="preserve"> to be inserted</w:t>
      </w:r>
      <w:r w:rsidR="004017A2" w:rsidRPr="004017A2">
        <w:rPr>
          <w:sz w:val="18"/>
          <w:szCs w:val="18"/>
          <w:u w:val="single"/>
        </w:rPr>
        <w:t>)</w:t>
      </w:r>
      <w:r w:rsidRPr="003527A1">
        <w:t>_ ("Effective Date")</w:t>
      </w:r>
      <w:r w:rsidR="009760CD" w:rsidRPr="003527A1">
        <w:t>, may</w:t>
      </w:r>
      <w:r w:rsidRPr="003527A1">
        <w:t xml:space="preserve"> continue to lease the unit until title to the Unit is transferred to a subsequent owner. Units that are not leased pursuant to a written lease as of the Effective Date shall not be leased after the Effective Date. Any person or entity that acqu</w:t>
      </w:r>
      <w:r w:rsidR="0066490F">
        <w:t>ires title to a Unit after the Effective D</w:t>
      </w:r>
      <w:bookmarkStart w:id="0" w:name="_GoBack"/>
      <w:bookmarkEnd w:id="0"/>
      <w:r w:rsidRPr="003527A1">
        <w:t xml:space="preserve">ate must occupy the Unit and shall not lease the Unit at any time. </w:t>
      </w:r>
      <w:r w:rsidR="004265A3">
        <w:t xml:space="preserve">Notwithstanding anything in the foregoing to the contrary, the Association may lease any unit that is acquired by the Association through foreclosure or by acceptance of a deed in lieu of foreclosure. </w:t>
      </w:r>
      <w:r w:rsidRPr="003527A1">
        <w:t xml:space="preserve">All </w:t>
      </w:r>
      <w:r w:rsidR="00CB1B11">
        <w:t>u</w:t>
      </w:r>
      <w:r w:rsidRPr="003527A1">
        <w:t>nit leases shall be subject to the following conditions:</w:t>
      </w:r>
    </w:p>
    <w:p w:rsidR="003527A1" w:rsidRPr="003527A1" w:rsidRDefault="004E312E" w:rsidP="004E312E">
      <w:pPr>
        <w:widowControl w:val="0"/>
        <w:tabs>
          <w:tab w:val="left" w:pos="1440"/>
        </w:tabs>
        <w:ind w:firstLine="720"/>
        <w:jc w:val="both"/>
      </w:pPr>
      <w:r w:rsidRPr="003527A1">
        <w:tab/>
      </w:r>
    </w:p>
    <w:p w:rsidR="003527A1" w:rsidRPr="003527A1" w:rsidRDefault="003527A1" w:rsidP="004E312E">
      <w:pPr>
        <w:widowControl w:val="0"/>
        <w:tabs>
          <w:tab w:val="left" w:pos="1440"/>
        </w:tabs>
        <w:ind w:firstLine="720"/>
        <w:jc w:val="both"/>
      </w:pPr>
      <w:r w:rsidRPr="003527A1">
        <w:tab/>
      </w:r>
      <w:r w:rsidR="004E312E" w:rsidRPr="003527A1">
        <w:t>1.</w:t>
      </w:r>
      <w:r w:rsidR="004E312E" w:rsidRPr="003527A1">
        <w:tab/>
      </w:r>
      <w:r w:rsidRPr="003527A1">
        <w:t xml:space="preserve">All leases shall be in writing and have a lease term of not less than six (6) months. </w:t>
      </w:r>
      <w:r w:rsidR="008D34E2">
        <w:t>Regardless of the circumstances, n</w:t>
      </w:r>
      <w:r w:rsidRPr="003527A1">
        <w:t>o unit may be lease more than once during any consecutive twelve (12) month period.</w:t>
      </w:r>
    </w:p>
    <w:p w:rsidR="003527A1" w:rsidRPr="003527A1" w:rsidRDefault="003527A1" w:rsidP="004E312E">
      <w:pPr>
        <w:widowControl w:val="0"/>
        <w:tabs>
          <w:tab w:val="left" w:pos="1440"/>
        </w:tabs>
        <w:ind w:firstLine="720"/>
        <w:jc w:val="both"/>
      </w:pPr>
      <w:r w:rsidRPr="003527A1">
        <w:tab/>
      </w:r>
    </w:p>
    <w:p w:rsidR="004E312E" w:rsidRPr="003527A1" w:rsidRDefault="003527A1" w:rsidP="004E312E">
      <w:pPr>
        <w:widowControl w:val="0"/>
        <w:tabs>
          <w:tab w:val="left" w:pos="1440"/>
        </w:tabs>
        <w:ind w:firstLine="720"/>
        <w:jc w:val="both"/>
      </w:pPr>
      <w:r w:rsidRPr="003527A1">
        <w:tab/>
        <w:t xml:space="preserve">2 </w:t>
      </w:r>
      <w:r w:rsidRPr="003527A1">
        <w:tab/>
      </w:r>
      <w:r w:rsidR="004E312E" w:rsidRPr="003527A1">
        <w:t xml:space="preserve">All tenants and other permanent occupants of a Unit must obtain prior written approval </w:t>
      </w:r>
      <w:r w:rsidRPr="003527A1">
        <w:t>from</w:t>
      </w:r>
      <w:r w:rsidR="004E312E" w:rsidRPr="003527A1">
        <w:t xml:space="preserve"> the Board of Dire</w:t>
      </w:r>
      <w:r w:rsidRPr="003527A1">
        <w:t>ctors before occupying the Unit.</w:t>
      </w:r>
      <w:r w:rsidR="004E312E" w:rsidRPr="003527A1">
        <w:t xml:space="preserve">  Individuals or guests, other than Owners and approved tenants, </w:t>
      </w:r>
      <w:r w:rsidRPr="003527A1">
        <w:t>residing in</w:t>
      </w:r>
      <w:r w:rsidR="004E312E" w:rsidRPr="003527A1">
        <w:t xml:space="preserve"> a Unit for more than thirty (30) consecutive days or thirty (30) cum</w:t>
      </w:r>
      <w:r w:rsidRPr="003527A1">
        <w:t xml:space="preserve">ulative days in a calendar year </w:t>
      </w:r>
      <w:r w:rsidR="004E312E" w:rsidRPr="003527A1">
        <w:t>shall be co</w:t>
      </w:r>
      <w:r w:rsidRPr="003527A1">
        <w:t>nclusively deemed to be</w:t>
      </w:r>
      <w:r w:rsidR="004E312E" w:rsidRPr="003527A1">
        <w:t xml:space="preserve"> a tenant and shall be subject to approval by the Association in accordance with this Article</w:t>
      </w:r>
      <w:r w:rsidR="004E312E" w:rsidRPr="003527A1">
        <w:rPr>
          <w:b/>
        </w:rPr>
        <w:t xml:space="preserve">. </w:t>
      </w:r>
      <w:r w:rsidR="004E312E" w:rsidRPr="003527A1">
        <w:t>The Association may promulgate</w:t>
      </w:r>
      <w:r w:rsidRPr="003527A1">
        <w:t xml:space="preserve"> other</w:t>
      </w:r>
      <w:r w:rsidR="004E312E" w:rsidRPr="003527A1">
        <w:t xml:space="preserve"> rules and regulations governing guests and registration of guests.</w:t>
      </w:r>
    </w:p>
    <w:p w:rsidR="004E312E" w:rsidRPr="003527A1" w:rsidRDefault="004E312E" w:rsidP="004E312E">
      <w:pPr>
        <w:widowControl w:val="0"/>
        <w:jc w:val="both"/>
      </w:pPr>
    </w:p>
    <w:p w:rsidR="004E312E" w:rsidRPr="003527A1" w:rsidRDefault="003527A1" w:rsidP="004E312E">
      <w:pPr>
        <w:widowControl w:val="0"/>
        <w:ind w:firstLine="1440"/>
        <w:jc w:val="both"/>
      </w:pPr>
      <w:r w:rsidRPr="003527A1">
        <w:t>3</w:t>
      </w:r>
      <w:r w:rsidR="004E312E" w:rsidRPr="003527A1">
        <w:t>.</w:t>
      </w:r>
      <w:r w:rsidR="004E312E" w:rsidRPr="003527A1">
        <w:tab/>
        <w:t>An Owner desiring to lease his Unit, shall give to the Association notice of such intention together with a copy of the proposed lease, the name of the proposed lessee(s) and all proposed occupants, a completed application and any other information requested by the Association.  The Association shall have the right to require that a substantially uniform form of lease be used and require such other information from the proposed tenant and all proposed occupants as the Board deems appropriate under the circumstances.  The Board shall have the right to conduct background searches on the proposed tenant and their spouse, if applicable, and all proposed occupants of the Unit.  Such background search may include a credit check of the proposed tenant and/or occupant.  The Board may require an interview of any proposed tenant and their spouse, if any, and all proposed occupants of a Unit, as a condition for approval.</w:t>
      </w:r>
    </w:p>
    <w:p w:rsidR="004E312E" w:rsidRPr="003527A1" w:rsidRDefault="004E312E" w:rsidP="004E312E">
      <w:pPr>
        <w:widowControl w:val="0"/>
        <w:jc w:val="both"/>
      </w:pPr>
    </w:p>
    <w:p w:rsidR="004E312E" w:rsidRPr="003527A1" w:rsidRDefault="003527A1" w:rsidP="004E312E">
      <w:pPr>
        <w:widowControl w:val="0"/>
        <w:ind w:firstLine="1440"/>
        <w:jc w:val="both"/>
      </w:pPr>
      <w:r w:rsidRPr="003527A1">
        <w:t>4</w:t>
      </w:r>
      <w:r w:rsidR="004E312E" w:rsidRPr="003527A1">
        <w:t>.</w:t>
      </w:r>
      <w:r w:rsidR="004E312E" w:rsidRPr="003527A1">
        <w:tab/>
        <w:t xml:space="preserve">The provisions of Florida Statutes Chapter 718, this Declaration, the Articles, the Bylaws and the rules and regulations of the Association shall be deemed expressly incorporated into any lease of a Unit.  The Association shall have fifteen (15) days from the receipt of notice and all information required within which to approve or disapprove of the proposed lease or proposed lessees or occupants.  Failure of the Association to provide written notice of its decision within said period shall be deemed an approval of the lease. </w:t>
      </w:r>
    </w:p>
    <w:p w:rsidR="004E312E" w:rsidRPr="003527A1" w:rsidRDefault="004E312E" w:rsidP="004E312E">
      <w:pPr>
        <w:widowControl w:val="0"/>
        <w:jc w:val="both"/>
      </w:pPr>
    </w:p>
    <w:p w:rsidR="004E312E" w:rsidRPr="003527A1" w:rsidRDefault="003527A1" w:rsidP="004E312E">
      <w:pPr>
        <w:widowControl w:val="0"/>
        <w:ind w:firstLine="1440"/>
        <w:jc w:val="both"/>
      </w:pPr>
      <w:r w:rsidRPr="003527A1">
        <w:t>5</w:t>
      </w:r>
      <w:r w:rsidR="004E312E" w:rsidRPr="003527A1">
        <w:t>.</w:t>
      </w:r>
      <w:r w:rsidR="004E312E" w:rsidRPr="003527A1">
        <w:tab/>
        <w:t xml:space="preserve">Failure to Give Notice:  If the notice to be given by an Owner to the Association is not given then at any time after receiving knowledge of a transfer of possession of a residence, the Association, at its election and without notice, may approve or disapprove the transfer. </w:t>
      </w:r>
    </w:p>
    <w:p w:rsidR="004E312E" w:rsidRPr="003527A1" w:rsidRDefault="004E312E" w:rsidP="004E312E">
      <w:pPr>
        <w:widowControl w:val="0"/>
        <w:jc w:val="both"/>
      </w:pPr>
    </w:p>
    <w:p w:rsidR="004E312E" w:rsidRPr="003527A1" w:rsidRDefault="003527A1" w:rsidP="004E312E">
      <w:pPr>
        <w:widowControl w:val="0"/>
        <w:ind w:firstLine="1440"/>
        <w:jc w:val="both"/>
      </w:pPr>
      <w:r w:rsidRPr="003527A1">
        <w:t>6</w:t>
      </w:r>
      <w:r w:rsidR="004E312E" w:rsidRPr="003527A1">
        <w:t>.</w:t>
      </w:r>
      <w:r w:rsidR="004E312E" w:rsidRPr="003527A1">
        <w:tab/>
        <w:t>Disapproval by Association.   If the Association disapproves a proposed lease or occupancy of a Unit then such lease or occupancy shall not occur.  The Association shall not unreasonably withhold or delay approval of a proposed lease and/or proposed occupant.</w:t>
      </w:r>
    </w:p>
    <w:p w:rsidR="004E312E" w:rsidRPr="003527A1" w:rsidRDefault="004E312E" w:rsidP="004E312E">
      <w:pPr>
        <w:widowControl w:val="0"/>
        <w:jc w:val="both"/>
      </w:pPr>
    </w:p>
    <w:p w:rsidR="004E312E" w:rsidRPr="003527A1" w:rsidRDefault="003527A1" w:rsidP="004E312E">
      <w:pPr>
        <w:widowControl w:val="0"/>
        <w:tabs>
          <w:tab w:val="left" w:pos="-1080"/>
          <w:tab w:val="left" w:pos="2160"/>
          <w:tab w:val="left" w:pos="11160"/>
        </w:tabs>
        <w:ind w:firstLine="1440"/>
        <w:jc w:val="both"/>
      </w:pPr>
      <w:r w:rsidRPr="003527A1">
        <w:t>7</w:t>
      </w:r>
      <w:r w:rsidR="004E312E" w:rsidRPr="003527A1">
        <w:t xml:space="preserve">. </w:t>
      </w:r>
      <w:r w:rsidR="004E312E" w:rsidRPr="003527A1">
        <w:tab/>
        <w:t xml:space="preserve">No individual rooms may be rented and no transient tenants may be accommodated.  “Rent-sharing” and subleasing is prohibited.  All leases shall be for a minimum period of six (6) months. </w:t>
      </w:r>
    </w:p>
    <w:p w:rsidR="004E312E" w:rsidRPr="003527A1" w:rsidRDefault="004E312E" w:rsidP="004E312E">
      <w:pPr>
        <w:widowControl w:val="0"/>
        <w:jc w:val="both"/>
      </w:pPr>
    </w:p>
    <w:p w:rsidR="004E312E" w:rsidRPr="003527A1" w:rsidRDefault="003527A1" w:rsidP="004E312E">
      <w:pPr>
        <w:widowControl w:val="0"/>
        <w:tabs>
          <w:tab w:val="left" w:pos="2160"/>
        </w:tabs>
        <w:ind w:firstLine="1440"/>
        <w:jc w:val="both"/>
      </w:pPr>
      <w:r w:rsidRPr="003527A1">
        <w:t>8</w:t>
      </w:r>
      <w:r w:rsidR="004E312E" w:rsidRPr="003527A1">
        <w:t>.</w:t>
      </w:r>
      <w:r w:rsidR="004E312E" w:rsidRPr="003527A1">
        <w:tab/>
        <w:t xml:space="preserve">All leases shall be in writing and shall incorporate a lease addendum if promulgated by the Association.  Written leases, addenda and all other </w:t>
      </w:r>
      <w:r w:rsidR="008D34E2">
        <w:t>rental agreements</w:t>
      </w:r>
      <w:r w:rsidR="004E312E" w:rsidRPr="003527A1">
        <w:t xml:space="preserve">, shall provide or be deemed to provide that the tenants have read and agreed to be bound by this Declaration, Articles of Incorporation, By-Laws and Rules and Regulations as the same may be amended from time to time (“Association Documents”).  The lease or addendum and other leases shall further provide or be deemed to provide that any violation of the Association Documents shall constitute a material breach of the lease and subject the tenant to eviction by the Association as agent of the Owner pursuant to Chapter 83, Florida Statutes in addition to any other remedy provided for in the Association Documents or Florida law.  </w:t>
      </w:r>
    </w:p>
    <w:p w:rsidR="004E312E" w:rsidRPr="003527A1" w:rsidRDefault="004E312E" w:rsidP="004E312E">
      <w:pPr>
        <w:widowControl w:val="0"/>
        <w:jc w:val="both"/>
      </w:pPr>
    </w:p>
    <w:p w:rsidR="004E312E" w:rsidRPr="003527A1" w:rsidRDefault="003527A1" w:rsidP="004E312E">
      <w:pPr>
        <w:widowControl w:val="0"/>
        <w:tabs>
          <w:tab w:val="left" w:pos="2160"/>
        </w:tabs>
        <w:ind w:firstLine="1440"/>
        <w:jc w:val="both"/>
      </w:pPr>
      <w:r w:rsidRPr="003527A1">
        <w:t>9</w:t>
      </w:r>
      <w:r w:rsidR="008D34E2">
        <w:t>.</w:t>
      </w:r>
      <w:r w:rsidR="008D34E2">
        <w:tab/>
      </w:r>
      <w:r w:rsidR="004E312E" w:rsidRPr="003527A1">
        <w:t>Owner(s) shall be responsible for the conduct of tenant</w:t>
      </w:r>
      <w:r w:rsidR="008D34E2">
        <w:t xml:space="preserve">s and their tenant’s family members and guests </w:t>
      </w:r>
      <w:r w:rsidR="004E312E" w:rsidRPr="003527A1">
        <w:t xml:space="preserve">and shall be subject to all remedies set forth in the Association Documents and Florida law, without waiver of any remedy available to the Association as to the tenant.  The Owner shall have the duty to bring </w:t>
      </w:r>
      <w:r w:rsidR="008D34E2">
        <w:t>the conduct of a tenant</w:t>
      </w:r>
      <w:r w:rsidR="004E312E" w:rsidRPr="003527A1">
        <w:t xml:space="preserve"> </w:t>
      </w:r>
      <w:r w:rsidR="008D34E2">
        <w:t>or a tenant’s family member or guest</w:t>
      </w:r>
      <w:r w:rsidR="004E312E" w:rsidRPr="003527A1">
        <w:t xml:space="preserve"> into compliance with the Association Documents by whatever action is necessary including, without limitation, the institution of eviction proceedings</w:t>
      </w:r>
      <w:r w:rsidR="008D34E2">
        <w:t xml:space="preserve"> if necessary</w:t>
      </w:r>
      <w:r w:rsidRPr="003527A1">
        <w:t>.</w:t>
      </w:r>
    </w:p>
    <w:p w:rsidR="004E312E" w:rsidRPr="003527A1" w:rsidRDefault="004E312E" w:rsidP="004E312E">
      <w:pPr>
        <w:widowControl w:val="0"/>
        <w:jc w:val="both"/>
      </w:pPr>
    </w:p>
    <w:p w:rsidR="004E312E" w:rsidRPr="003527A1" w:rsidRDefault="003527A1" w:rsidP="004E312E">
      <w:pPr>
        <w:widowControl w:val="0"/>
        <w:tabs>
          <w:tab w:val="left" w:pos="2160"/>
        </w:tabs>
        <w:ind w:firstLine="1440"/>
        <w:jc w:val="both"/>
      </w:pPr>
      <w:r w:rsidRPr="003527A1">
        <w:t>10</w:t>
      </w:r>
      <w:r w:rsidR="004E312E" w:rsidRPr="003527A1">
        <w:t>.</w:t>
      </w:r>
      <w:r w:rsidR="004E312E" w:rsidRPr="003527A1">
        <w:tab/>
        <w:t xml:space="preserve">If the Owner fails to bring the conduct of the tenant into compliance with the Association Documents, then the Association shall have the authority to revoke its approval of the lease </w:t>
      </w:r>
      <w:r w:rsidR="008D34E2">
        <w:t xml:space="preserve">and of the tenant </w:t>
      </w:r>
      <w:r w:rsidR="004E312E" w:rsidRPr="003527A1">
        <w:t>and</w:t>
      </w:r>
      <w:r w:rsidR="008D34E2">
        <w:t xml:space="preserve"> may</w:t>
      </w:r>
      <w:r w:rsidR="004E312E" w:rsidRPr="003527A1">
        <w:t xml:space="preserve"> take any action deemed necessary to obtain compliance with the Association Documents.  Such action may include, but shall not be limited to, the right to instit</w:t>
      </w:r>
      <w:r w:rsidR="008D34E2">
        <w:t>ute an</w:t>
      </w:r>
      <w:r w:rsidR="004E312E" w:rsidRPr="003527A1">
        <w:t xml:space="preserve"> action for injunctive relief and/or the right to institute an action for eviction against the tenant pursuant to Florida Statutes Chapter 83 in the name of the Association and as agent of the Owner.  In any such action or </w:t>
      </w:r>
      <w:r w:rsidR="008D34E2">
        <w:t xml:space="preserve">other </w:t>
      </w:r>
      <w:r w:rsidR="004E312E" w:rsidRPr="003527A1">
        <w:t>effort</w:t>
      </w:r>
      <w:r w:rsidR="008D34E2">
        <w:t>s by the Association</w:t>
      </w:r>
      <w:r w:rsidR="004E312E" w:rsidRPr="003527A1">
        <w:t xml:space="preserve"> to obtain compliance with the </w:t>
      </w:r>
      <w:r w:rsidR="008D34E2">
        <w:t>Gov</w:t>
      </w:r>
      <w:r w:rsidR="009760CD">
        <w:t>e</w:t>
      </w:r>
      <w:r w:rsidR="008D34E2">
        <w:t>rning</w:t>
      </w:r>
      <w:r w:rsidR="004E312E" w:rsidRPr="003527A1">
        <w:t xml:space="preserve"> Documents the Association shall have the right to recover any costs or fees, including attorney’s fees, incurred in connection with such actions from the Owner which shall be secured by a continuing lien in the same manner as assessment charges.</w:t>
      </w:r>
    </w:p>
    <w:p w:rsidR="004E312E" w:rsidRPr="003527A1" w:rsidRDefault="004E312E" w:rsidP="004E312E">
      <w:pPr>
        <w:widowControl w:val="0"/>
        <w:jc w:val="both"/>
      </w:pPr>
    </w:p>
    <w:p w:rsidR="004E312E" w:rsidRPr="003527A1" w:rsidRDefault="003527A1" w:rsidP="004E312E">
      <w:pPr>
        <w:widowControl w:val="0"/>
        <w:tabs>
          <w:tab w:val="left" w:pos="2160"/>
        </w:tabs>
        <w:ind w:firstLine="1440"/>
        <w:jc w:val="both"/>
      </w:pPr>
      <w:r w:rsidRPr="003527A1">
        <w:t>11</w:t>
      </w:r>
      <w:r w:rsidR="004E312E" w:rsidRPr="003527A1">
        <w:t>.</w:t>
      </w:r>
      <w:r w:rsidR="004E312E" w:rsidRPr="003527A1">
        <w:tab/>
        <w:t xml:space="preserve">Unapproved or Unauthorized Lease or Occupancy.  Any lease or occupancy of an apartment, which has not been approved or has been disapproved pursuant to the terms of this Declaration, shall be void </w:t>
      </w:r>
      <w:r w:rsidR="008D34E2">
        <w:t xml:space="preserve">and of no legal effect whatsoever </w:t>
      </w:r>
      <w:r w:rsidR="004E312E" w:rsidRPr="003527A1">
        <w:t xml:space="preserve">unless subsequently approved in writing by the Association.  The Association shall have the right to remove any unapproved or unauthorized occupants, and their personal belongings, through an eviction proceeding under Chapter 83, Florida Statutes as agent of the Owner or by any other means provided for in the Association Documents. </w:t>
      </w:r>
    </w:p>
    <w:p w:rsidR="004E312E" w:rsidRPr="003527A1" w:rsidRDefault="004E312E" w:rsidP="004E312E">
      <w:pPr>
        <w:widowControl w:val="0"/>
        <w:ind w:left="720"/>
        <w:jc w:val="both"/>
      </w:pPr>
    </w:p>
    <w:p w:rsidR="00E64ABB" w:rsidRDefault="003527A1" w:rsidP="009760CD">
      <w:pPr>
        <w:widowControl w:val="0"/>
        <w:tabs>
          <w:tab w:val="left" w:pos="2160"/>
          <w:tab w:val="left" w:pos="8640"/>
        </w:tabs>
        <w:ind w:firstLine="1440"/>
        <w:jc w:val="both"/>
      </w:pPr>
      <w:r w:rsidRPr="003527A1">
        <w:t>12</w:t>
      </w:r>
      <w:r w:rsidR="004E312E" w:rsidRPr="003527A1">
        <w:t>.</w:t>
      </w:r>
      <w:r w:rsidR="004E312E" w:rsidRPr="003527A1">
        <w:tab/>
        <w:t>Association Fee.  The Owner or lessee seeking approval of a lease of a Dwelling Unit shall pay an application fee for each tenant-applicant in an amount determined by the Board but not exceeding $150.00.  No charge shall be made in connection with an extension or renewal of a lease.</w:t>
      </w:r>
      <w:r w:rsidR="009760CD" w:rsidRPr="003527A1">
        <w:t xml:space="preserve"> </w:t>
      </w:r>
    </w:p>
    <w:p w:rsidR="004265A3" w:rsidRDefault="004265A3" w:rsidP="009760CD">
      <w:pPr>
        <w:widowControl w:val="0"/>
        <w:tabs>
          <w:tab w:val="left" w:pos="2160"/>
          <w:tab w:val="left" w:pos="8640"/>
        </w:tabs>
        <w:ind w:firstLine="1440"/>
        <w:jc w:val="both"/>
      </w:pPr>
    </w:p>
    <w:p w:rsidR="004265A3" w:rsidRDefault="004265A3" w:rsidP="004265A3">
      <w:pPr>
        <w:widowControl w:val="0"/>
        <w:tabs>
          <w:tab w:val="left" w:pos="2160"/>
          <w:tab w:val="left" w:pos="8640"/>
        </w:tabs>
      </w:pPr>
      <w:r>
        <w:t>END OF AMENDMENT</w:t>
      </w:r>
    </w:p>
    <w:p w:rsidR="004265A3" w:rsidRDefault="004265A3" w:rsidP="004265A3">
      <w:pPr>
        <w:widowControl w:val="0"/>
        <w:tabs>
          <w:tab w:val="left" w:pos="2160"/>
          <w:tab w:val="left" w:pos="8640"/>
        </w:tabs>
      </w:pPr>
    </w:p>
    <w:p w:rsidR="004265A3" w:rsidRDefault="004265A3" w:rsidP="004265A3">
      <w:pPr>
        <w:widowControl w:val="0"/>
        <w:tabs>
          <w:tab w:val="left" w:pos="2160"/>
          <w:tab w:val="left" w:pos="8640"/>
        </w:tabs>
      </w:pPr>
    </w:p>
    <w:p w:rsidR="004265A3" w:rsidRPr="004265A3" w:rsidRDefault="006A2E33" w:rsidP="004265A3">
      <w:pPr>
        <w:widowControl w:val="0"/>
        <w:tabs>
          <w:tab w:val="left" w:pos="2160"/>
          <w:tab w:val="left" w:pos="8640"/>
        </w:tabs>
        <w:jc w:val="both"/>
        <w:rPr>
          <w:sz w:val="20"/>
          <w:szCs w:val="20"/>
        </w:rPr>
      </w:pPr>
      <w:fldSimple w:instr=" FILENAME  \p  \* MERGEFORMAT ">
        <w:r w:rsidR="004265A3" w:rsidRPr="004265A3">
          <w:rPr>
            <w:noProof/>
            <w:sz w:val="20"/>
            <w:szCs w:val="20"/>
          </w:rPr>
          <w:t>T:\Documents\JNK-Asst\JNK\Lago Del Rey Condo 4\Article XI Lease Restrictions REVISED 1.7.13.docx</w:t>
        </w:r>
      </w:fldSimple>
    </w:p>
    <w:sectPr w:rsidR="004265A3" w:rsidRPr="004265A3" w:rsidSect="00BC0483">
      <w:pgSz w:w="12240" w:h="15840"/>
      <w:pgMar w:top="360" w:right="1170" w:bottom="720" w:left="117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EF2FAB"/>
    <w:multiLevelType w:val="hybridMultilevel"/>
    <w:tmpl w:val="573033CC"/>
    <w:lvl w:ilvl="0" w:tplc="855CAA64">
      <w:start w:val="1"/>
      <w:numFmt w:val="upp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savePreviewPicture/>
  <w:compat/>
  <w:rsids>
    <w:rsidRoot w:val="004E312E"/>
    <w:rsid w:val="003527A1"/>
    <w:rsid w:val="004017A2"/>
    <w:rsid w:val="004265A3"/>
    <w:rsid w:val="00436181"/>
    <w:rsid w:val="004E312E"/>
    <w:rsid w:val="0066490F"/>
    <w:rsid w:val="006A2E33"/>
    <w:rsid w:val="00892ABA"/>
    <w:rsid w:val="008D34E2"/>
    <w:rsid w:val="009760CD"/>
    <w:rsid w:val="00BC0483"/>
    <w:rsid w:val="00CB1B11"/>
    <w:rsid w:val="00E64ABB"/>
    <w:rsid w:val="00F851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312E"/>
    <w:pPr>
      <w:spacing w:after="0" w:line="240" w:lineRule="auto"/>
      <w:jc w:val="center"/>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27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312E"/>
    <w:pPr>
      <w:spacing w:after="0" w:line="240" w:lineRule="auto"/>
      <w:jc w:val="center"/>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27A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1103</Words>
  <Characters>6290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Krivok</dc:creator>
  <cp:lastModifiedBy>Jamie</cp:lastModifiedBy>
  <cp:revision>2</cp:revision>
  <cp:lastPrinted>2013-01-09T14:58:00Z</cp:lastPrinted>
  <dcterms:created xsi:type="dcterms:W3CDTF">2013-01-09T19:59:00Z</dcterms:created>
  <dcterms:modified xsi:type="dcterms:W3CDTF">2013-01-09T19:59:00Z</dcterms:modified>
</cp:coreProperties>
</file>